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3126A1">
      <w:pPr>
        <w:rPr>
          <w:b/>
          <w:sz w:val="28"/>
        </w:rPr>
      </w:pPr>
      <w:r w:rsidRPr="003126A1">
        <w:rPr>
          <w:b/>
          <w:sz w:val="28"/>
          <w:szCs w:val="28"/>
        </w:rPr>
        <w:t>02.06.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8465AE" w:rsidRPr="003126A1">
        <w:rPr>
          <w:b/>
          <w:sz w:val="28"/>
        </w:rPr>
        <w:t>3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 w:rsidR="00781ECF" w:rsidRPr="003126A1">
        <w:rPr>
          <w:b/>
          <w:sz w:val="28"/>
        </w:rPr>
        <w:t xml:space="preserve"> </w:t>
      </w:r>
      <w:r w:rsidRPr="003126A1">
        <w:rPr>
          <w:b/>
          <w:sz w:val="28"/>
        </w:rPr>
        <w:t>626</w:t>
      </w:r>
      <w:r w:rsidR="009D07A1" w:rsidRPr="003126A1">
        <w:rPr>
          <w:b/>
          <w:sz w:val="28"/>
        </w:rPr>
        <w:t xml:space="preserve"> 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proofErr w:type="spellStart"/>
      <w:r w:rsidR="00844D89" w:rsidRPr="003126A1">
        <w:rPr>
          <w:b/>
          <w:sz w:val="28"/>
        </w:rPr>
        <w:t>р.п</w:t>
      </w:r>
      <w:proofErr w:type="spellEnd"/>
      <w:r w:rsidR="00844D89" w:rsidRPr="003126A1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5521A0" w:rsidTr="005F1935">
        <w:trPr>
          <w:trHeight w:val="2971"/>
        </w:trPr>
        <w:tc>
          <w:tcPr>
            <w:tcW w:w="4704" w:type="dxa"/>
          </w:tcPr>
          <w:p w:rsidR="005521A0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30.12.2022 № 1875 «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5521A0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F1935" w:rsidRPr="00636132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5521A0" w:rsidRDefault="005521A0" w:rsidP="005521A0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F1935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 Собрания депутатов Октябрьского района от 18.05.2023  № 95 «О  бюджете Октябрьского района на 2023 год и на плановый период 2024 и 2025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8465AE" w:rsidRDefault="0038157A" w:rsidP="008465AE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8465AE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30.12.2022 № 1875 «Об утверждении плана реализации муниципальной программы Октябрьского района «Социальная поддержка граждан» на 2023 год» согласно приложению к настоящему постановлению.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38157A" w:rsidRDefault="00571B2C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3</w:t>
      </w:r>
      <w:r w:rsidR="0038157A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38157A">
        <w:rPr>
          <w:kern w:val="2"/>
          <w:sz w:val="28"/>
          <w:szCs w:val="28"/>
          <w:lang w:eastAsia="en-US"/>
        </w:rPr>
        <w:t>Контроль за</w:t>
      </w:r>
      <w:proofErr w:type="gramEnd"/>
      <w:r w:rsidR="0038157A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57472D" w:rsidP="003815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8157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15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157A" w:rsidRDefault="0038157A" w:rsidP="0038157A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126A1">
        <w:rPr>
          <w:sz w:val="28"/>
          <w:szCs w:val="28"/>
        </w:rPr>
        <w:t xml:space="preserve">      </w:t>
      </w:r>
      <w:r w:rsidR="0057472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7472D">
        <w:rPr>
          <w:sz w:val="28"/>
          <w:szCs w:val="28"/>
        </w:rPr>
        <w:t>Н</w:t>
      </w:r>
      <w:r w:rsidR="00A14D16">
        <w:rPr>
          <w:sz w:val="28"/>
          <w:szCs w:val="28"/>
        </w:rPr>
        <w:t xml:space="preserve">. </w:t>
      </w:r>
      <w:r w:rsidR="0057472D">
        <w:rPr>
          <w:sz w:val="28"/>
          <w:szCs w:val="28"/>
        </w:rPr>
        <w:t>Иванов</w:t>
      </w:r>
    </w:p>
    <w:p w:rsidR="0038157A" w:rsidRDefault="0038157A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 xml:space="preserve">Постановление вносит </w:t>
      </w:r>
    </w:p>
    <w:p w:rsidR="0038157A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управление социальной защиты</w:t>
      </w: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</w:t>
      </w:r>
    </w:p>
    <w:p w:rsidR="0038157A" w:rsidRPr="004C618E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3126A1">
        <w:rPr>
          <w:sz w:val="24"/>
          <w:szCs w:val="24"/>
        </w:rPr>
        <w:t>02.06.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465AE">
        <w:rPr>
          <w:sz w:val="24"/>
          <w:szCs w:val="24"/>
        </w:rPr>
        <w:t>3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3126A1">
        <w:rPr>
          <w:sz w:val="24"/>
          <w:szCs w:val="24"/>
        </w:rPr>
        <w:t>626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6B1926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8465A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465A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proofErr w:type="gramStart"/>
            <w:r w:rsidRPr="003F046A">
              <w:rPr>
                <w:sz w:val="24"/>
                <w:szCs w:val="24"/>
              </w:rPr>
              <w:t>г</w:t>
            </w:r>
            <w:proofErr w:type="gramEnd"/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95A">
              <w:rPr>
                <w:sz w:val="24"/>
                <w:szCs w:val="24"/>
              </w:rPr>
              <w:t>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72095A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321">
              <w:rPr>
                <w:sz w:val="24"/>
                <w:szCs w:val="24"/>
              </w:rPr>
              <w:t>2519,1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BF5051"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F5051" w:rsidP="00BF5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F5051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15CB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15CB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="007E5249"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6691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1C" w:rsidRPr="003F046A" w:rsidRDefault="0036691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Default="0036691C" w:rsidP="003126A1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7777,8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Default="0036691C" w:rsidP="003126A1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7777,8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6691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Default="0036691C" w:rsidP="003126A1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7777,8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Default="0036691C" w:rsidP="003126A1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7777,8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3F046A" w:rsidRDefault="00366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D530F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D530F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5B8A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 w:rsidR="00CC4243"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6A40A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6A40A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6A40A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6A40AC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02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2.1.15 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Pr="003F046A" w:rsidRDefault="00A6020F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фенилкетонурией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F046A">
              <w:rPr>
                <w:sz w:val="24"/>
                <w:szCs w:val="24"/>
              </w:rPr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Pr="003F046A" w:rsidRDefault="00A602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01.01.2023г. – 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2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815E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A6020F" w:rsidRPr="003F046A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602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8815E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A6020F" w:rsidRPr="003F046A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602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815E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A6020F" w:rsidRPr="003F046A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602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815E6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A6020F" w:rsidRPr="003F046A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602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815E6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A6020F" w:rsidRPr="003F046A" w:rsidRDefault="00A602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5058A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5058A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0F" w:rsidRPr="003F046A" w:rsidRDefault="00A6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815E6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Default="005058A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058AD" w:rsidRPr="003F046A" w:rsidRDefault="005058A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8815E6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Default="005058A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058AD" w:rsidRPr="003F046A" w:rsidRDefault="005058A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8815E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Default="00333FF0" w:rsidP="0089113C">
            <w:r>
              <w:rPr>
                <w:sz w:val="24"/>
                <w:szCs w:val="24"/>
              </w:rPr>
              <w:t>69</w:t>
            </w:r>
            <w:r w:rsidR="0089113C">
              <w:rPr>
                <w:sz w:val="24"/>
                <w:szCs w:val="24"/>
              </w:rP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Default="00333FF0" w:rsidP="00205BB5">
            <w:r>
              <w:rPr>
                <w:sz w:val="24"/>
                <w:szCs w:val="24"/>
              </w:rPr>
              <w:t>58020,2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89113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333FF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8815E6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333F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333F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333FF0" w:rsidRPr="003F046A" w:rsidRDefault="00333FF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333FF0" w:rsidRPr="003F046A" w:rsidRDefault="00333FF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333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333FF0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Default="0089113C" w:rsidP="005F1935">
            <w:r>
              <w:rPr>
                <w:sz w:val="24"/>
                <w:szCs w:val="24"/>
              </w:rPr>
              <w:t>69131,5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Default="00333FF0" w:rsidP="005F1935">
            <w:r>
              <w:rPr>
                <w:sz w:val="24"/>
                <w:szCs w:val="24"/>
              </w:rPr>
              <w:t>58020,2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333FF0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F0" w:rsidRPr="003F046A" w:rsidRDefault="0089113C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5E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4.1.2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</w:t>
            </w:r>
            <w:r>
              <w:rPr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5058AD" w:rsidRPr="003F046A" w:rsidRDefault="005058AD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5058AD" w:rsidRPr="003F046A" w:rsidRDefault="005058AD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8815E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 w:rsidR="007E5249"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8815E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5E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5E6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5E6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населения по вопросам здоровья, уменьшения вероятности и рисков первичной заболеваемости и болезненности населения, </w:t>
            </w:r>
            <w:r>
              <w:rPr>
                <w:sz w:val="24"/>
                <w:szCs w:val="24"/>
              </w:rPr>
              <w:lastRenderedPageBreak/>
              <w:t>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815E6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5E6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8815E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8815E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</w:t>
            </w:r>
            <w:r w:rsidRPr="00B7400C">
              <w:rPr>
                <w:sz w:val="24"/>
                <w:szCs w:val="24"/>
              </w:rPr>
              <w:lastRenderedPageBreak/>
              <w:t>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смертности, увеличение продолжительности </w:t>
            </w:r>
            <w:r>
              <w:rPr>
                <w:sz w:val="24"/>
                <w:szCs w:val="24"/>
              </w:rPr>
              <w:lastRenderedPageBreak/>
              <w:t>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815E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gramStart"/>
            <w:r w:rsidRPr="00B7400C">
              <w:rPr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5E6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8815E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8815E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</w:t>
            </w:r>
            <w:r w:rsidRPr="00B7400C">
              <w:rPr>
                <w:sz w:val="24"/>
                <w:szCs w:val="24"/>
              </w:rPr>
              <w:lastRenderedPageBreak/>
              <w:t>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по </w:t>
            </w:r>
            <w:r>
              <w:rPr>
                <w:sz w:val="24"/>
                <w:szCs w:val="24"/>
              </w:rPr>
              <w:lastRenderedPageBreak/>
              <w:t>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Получение новых знаний, умений и навыков для </w:t>
            </w:r>
            <w:r>
              <w:rPr>
                <w:sz w:val="24"/>
                <w:szCs w:val="24"/>
              </w:rPr>
              <w:lastRenderedPageBreak/>
              <w:t>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815E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5E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5058AD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</w:t>
            </w:r>
            <w:r w:rsidR="007E52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5058AD" w:rsidRDefault="00505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58AD" w:rsidRDefault="005058AD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</w:t>
            </w:r>
            <w:r w:rsidR="007E52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5058AD" w:rsidRDefault="005058AD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58AD" w:rsidRDefault="005058AD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финансово-экономическое </w:t>
            </w:r>
            <w:r>
              <w:rPr>
                <w:sz w:val="24"/>
                <w:szCs w:val="24"/>
              </w:rPr>
              <w:lastRenderedPageBreak/>
              <w:t>управление Администрации Октябрьского района за  202</w:t>
            </w:r>
            <w:r w:rsidR="007E52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</w:t>
            </w:r>
            <w:r w:rsidR="006B1926">
              <w:rPr>
                <w:sz w:val="24"/>
                <w:szCs w:val="24"/>
              </w:rPr>
              <w:t>3</w:t>
            </w: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6B1926">
              <w:rPr>
                <w:sz w:val="24"/>
                <w:szCs w:val="24"/>
              </w:rPr>
              <w:t>3</w:t>
            </w: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8AD" w:rsidRPr="003F046A" w:rsidRDefault="005058AD" w:rsidP="00485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</w:t>
            </w:r>
            <w:r w:rsidR="004852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Default="005058AD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5058AD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815E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682DC3" w:rsidP="00012A7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574840,8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682DC3" w:rsidP="00682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Default="00682DC3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5058AD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48525E" w:rsidP="00682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  <w:r w:rsidR="00682DC3">
              <w:rPr>
                <w:sz w:val="24"/>
                <w:szCs w:val="24"/>
              </w:rPr>
              <w:t>575,6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48525E" w:rsidP="00682D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  <w:r w:rsidR="00682DC3">
              <w:rPr>
                <w:bCs/>
                <w:color w:val="000000"/>
                <w:sz w:val="24"/>
                <w:szCs w:val="24"/>
              </w:rPr>
              <w:t>1464,3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Default="00682DC3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5058AD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682DC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682DC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48525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48525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58AD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AD" w:rsidRPr="003F046A" w:rsidRDefault="005058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AD" w:rsidRPr="003F046A" w:rsidRDefault="00505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AD" w:rsidRPr="003F046A" w:rsidRDefault="005058AD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0" w:name="Par1127"/>
    <w:bookmarkEnd w:id="0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3126A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3126A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И.О. Управляющего</w:t>
      </w:r>
      <w:r w:rsidR="00886306">
        <w:rPr>
          <w:sz w:val="24"/>
          <w:szCs w:val="24"/>
        </w:rPr>
        <w:t xml:space="preserve">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bookmarkStart w:id="1" w:name="_GoBack"/>
      <w:bookmarkEnd w:id="1"/>
      <w:r w:rsidR="00E37E8C">
        <w:rPr>
          <w:rFonts w:eastAsia="Calibri"/>
          <w:sz w:val="24"/>
          <w:szCs w:val="24"/>
          <w:lang w:eastAsia="ru-RU"/>
        </w:rPr>
        <w:t xml:space="preserve">А.В. </w:t>
      </w:r>
      <w:proofErr w:type="spellStart"/>
      <w:r w:rsidR="00E37E8C">
        <w:rPr>
          <w:rFonts w:eastAsia="Calibri"/>
          <w:sz w:val="24"/>
          <w:szCs w:val="24"/>
          <w:lang w:eastAsia="ru-RU"/>
        </w:rPr>
        <w:t>Граненко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20" w:rsidRDefault="00EA4120" w:rsidP="007C3072">
      <w:r>
        <w:separator/>
      </w:r>
    </w:p>
  </w:endnote>
  <w:endnote w:type="continuationSeparator" w:id="0">
    <w:p w:rsidR="00EA4120" w:rsidRDefault="00EA4120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20" w:rsidRDefault="00EA4120" w:rsidP="007C3072">
      <w:r>
        <w:separator/>
      </w:r>
    </w:p>
  </w:footnote>
  <w:footnote w:type="continuationSeparator" w:id="0">
    <w:p w:rsidR="00EA4120" w:rsidRDefault="00EA4120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Content>
      <w:p w:rsidR="003126A1" w:rsidRDefault="003126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E8C">
          <w:rPr>
            <w:noProof/>
          </w:rPr>
          <w:t>2</w:t>
        </w:r>
        <w:r>
          <w:fldChar w:fldCharType="end"/>
        </w:r>
      </w:p>
    </w:sdtContent>
  </w:sdt>
  <w:p w:rsidR="003126A1" w:rsidRDefault="003126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4A38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E0915"/>
    <w:rsid w:val="000E456F"/>
    <w:rsid w:val="000F0174"/>
    <w:rsid w:val="000F244F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3F7D"/>
    <w:rsid w:val="002B4ABF"/>
    <w:rsid w:val="002B57E1"/>
    <w:rsid w:val="002B6814"/>
    <w:rsid w:val="002B730F"/>
    <w:rsid w:val="002C5D3B"/>
    <w:rsid w:val="002C6709"/>
    <w:rsid w:val="002E080B"/>
    <w:rsid w:val="002E5771"/>
    <w:rsid w:val="002F1DBA"/>
    <w:rsid w:val="002F23C8"/>
    <w:rsid w:val="0030557B"/>
    <w:rsid w:val="003126A1"/>
    <w:rsid w:val="00324048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691C"/>
    <w:rsid w:val="003715CD"/>
    <w:rsid w:val="003753B6"/>
    <w:rsid w:val="0038157A"/>
    <w:rsid w:val="00386C02"/>
    <w:rsid w:val="00392AFB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FE4"/>
    <w:rsid w:val="00440FA5"/>
    <w:rsid w:val="00441D29"/>
    <w:rsid w:val="00441DD6"/>
    <w:rsid w:val="00451E5E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4328"/>
    <w:rsid w:val="00505405"/>
    <w:rsid w:val="005058AD"/>
    <w:rsid w:val="00515CB7"/>
    <w:rsid w:val="00517318"/>
    <w:rsid w:val="00522683"/>
    <w:rsid w:val="0053154C"/>
    <w:rsid w:val="00535A0F"/>
    <w:rsid w:val="00535A7E"/>
    <w:rsid w:val="005411E6"/>
    <w:rsid w:val="00544645"/>
    <w:rsid w:val="005521A0"/>
    <w:rsid w:val="0055326D"/>
    <w:rsid w:val="00553C66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935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2DC3"/>
    <w:rsid w:val="00687D6C"/>
    <w:rsid w:val="006A2A46"/>
    <w:rsid w:val="006A40AC"/>
    <w:rsid w:val="006A47C5"/>
    <w:rsid w:val="006A6CB5"/>
    <w:rsid w:val="006B1926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095A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249"/>
    <w:rsid w:val="007E5F93"/>
    <w:rsid w:val="007F47AC"/>
    <w:rsid w:val="007F5C95"/>
    <w:rsid w:val="007F69CB"/>
    <w:rsid w:val="007F6BE4"/>
    <w:rsid w:val="008008FA"/>
    <w:rsid w:val="00800F8A"/>
    <w:rsid w:val="008200CC"/>
    <w:rsid w:val="00825ADD"/>
    <w:rsid w:val="00827321"/>
    <w:rsid w:val="0083196E"/>
    <w:rsid w:val="00842412"/>
    <w:rsid w:val="00844D89"/>
    <w:rsid w:val="008465AE"/>
    <w:rsid w:val="00853E20"/>
    <w:rsid w:val="00860D1C"/>
    <w:rsid w:val="00864C84"/>
    <w:rsid w:val="00871218"/>
    <w:rsid w:val="008726FF"/>
    <w:rsid w:val="00874F01"/>
    <w:rsid w:val="008753DE"/>
    <w:rsid w:val="008765A5"/>
    <w:rsid w:val="008815E6"/>
    <w:rsid w:val="00883FBA"/>
    <w:rsid w:val="00886306"/>
    <w:rsid w:val="00886CF7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57C5"/>
    <w:rsid w:val="00A56D6D"/>
    <w:rsid w:val="00A57F1E"/>
    <w:rsid w:val="00A6020F"/>
    <w:rsid w:val="00A6610C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38B1"/>
    <w:rsid w:val="00BA014B"/>
    <w:rsid w:val="00BA1B7C"/>
    <w:rsid w:val="00BA3188"/>
    <w:rsid w:val="00BA35DA"/>
    <w:rsid w:val="00BB04CA"/>
    <w:rsid w:val="00BB7401"/>
    <w:rsid w:val="00BC1655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969B7"/>
    <w:rsid w:val="00CA1F66"/>
    <w:rsid w:val="00CA5711"/>
    <w:rsid w:val="00CA7C58"/>
    <w:rsid w:val="00CA7FA7"/>
    <w:rsid w:val="00CB08D5"/>
    <w:rsid w:val="00CC4243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455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9B891-6EFE-431B-8604-5F611869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2</cp:revision>
  <cp:lastPrinted>2022-03-17T12:02:00Z</cp:lastPrinted>
  <dcterms:created xsi:type="dcterms:W3CDTF">2023-06-02T07:51:00Z</dcterms:created>
  <dcterms:modified xsi:type="dcterms:W3CDTF">2023-06-02T07:51:00Z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